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="276" w:lineRule="auto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Sprint 3 Planning Meeting</w:t>
      </w:r>
    </w:p>
    <w:p w:rsidR="00000000" w:rsidDel="00000000" w:rsidP="00000000" w:rsidRDefault="00000000" w:rsidRPr="00000000" w14:paraId="00000002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Clark, Jared Hummer, Leandro Estevez, Victoria Fernandez, Felipe Arce Rivera, Kevin Fontela, Raul Garcia Breijo, Jorge Segredo, Akul Singh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Meeting Start: 9/27/2021 5:00 PM</w:t>
      </w:r>
    </w:p>
    <w:p w:rsidR="00000000" w:rsidDel="00000000" w:rsidP="00000000" w:rsidRDefault="00000000" w:rsidRPr="00000000" w14:paraId="00000004">
      <w:pPr>
        <w:spacing w:after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Meeting End:   9/27/2021 6:00 PM</w:t>
      </w:r>
    </w:p>
    <w:p w:rsidR="00000000" w:rsidDel="00000000" w:rsidP="00000000" w:rsidRDefault="00000000" w:rsidRPr="00000000" w14:paraId="00000005">
      <w:pPr>
        <w:spacing w:after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Assigned Features: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afterAutospacing="0"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pyTLEX components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after="0" w:afterAutospacing="0"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Felipe Arce Rivera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after="0" w:afterAutospacing="0"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Jorge Segredo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after="0" w:afterAutospacing="0"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Victoria Fernandez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line="276" w:lineRule="auto"/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jTLEX Front-end (Visualization)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0" w:afterAutospacing="0"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Jared Hummer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after="0" w:afterAutospacing="0"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Leandro Estevez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0" w:afterAutospacing="0"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Raul Garcia Breijo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after="0" w:afterAutospacing="0"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Kevin Fontela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line="276" w:lineRule="auto"/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pyTLEX TimeML Parser Integration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after="0" w:afterAutospacing="0"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Victoria Fernandez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after="0" w:afterAutospacing="0"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Jorge Segredo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afterAutospacing="0" w:line="276" w:lineRule="auto"/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Inconsistency Detector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after="0" w:afterAutospacing="0"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Felipe Arce Rivera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after="0" w:afterAutospacing="0"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Victoria Fernandez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after="0" w:afterAutospacing="0"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Jorge Segredo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0" w:afterAutospacing="0" w:line="276" w:lineRule="auto"/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Partitioning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afterAutospacing="0"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Ismael Clark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Akul Singh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afterAutospacing="0" w:line="276" w:lineRule="auto"/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Timeline Construction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0" w:afterAutospacing="0"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Jared Hummer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after="0" w:afterAutospacing="0"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Akul Singh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0" w:afterAutospacing="0" w:line="276" w:lineRule="auto"/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User’s Manual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after="240"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Jared Hummer</w:t>
      </w:r>
    </w:p>
    <w:p w:rsidR="00000000" w:rsidDel="00000000" w:rsidP="00000000" w:rsidRDefault="00000000" w:rsidRPr="00000000" w14:paraId="0000001E">
      <w:pPr>
        <w:spacing w:after="24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24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24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24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4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24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Feature BreakDown:</w:t>
      </w:r>
    </w:p>
    <w:p w:rsidR="00000000" w:rsidDel="00000000" w:rsidP="00000000" w:rsidRDefault="00000000" w:rsidRPr="00000000" w14:paraId="00000025">
      <w:pPr>
        <w:spacing w:after="0" w:line="276" w:lineRule="auto"/>
        <w:rPr/>
      </w:pPr>
      <w:r w:rsidDel="00000000" w:rsidR="00000000" w:rsidRPr="00000000">
        <w:rPr>
          <w:rtl w:val="0"/>
        </w:rPr>
        <w:t xml:space="preserve">pyTLEX Components (Creation &amp; Testing)</w:t>
      </w:r>
    </w:p>
    <w:p w:rsidR="00000000" w:rsidDel="00000000" w:rsidP="00000000" w:rsidRDefault="00000000" w:rsidRPr="00000000" w14:paraId="00000026">
      <w:pPr>
        <w:spacing w:after="0" w:line="276" w:lineRule="auto"/>
        <w:rPr/>
      </w:pPr>
      <w:r w:rsidDel="00000000" w:rsidR="00000000" w:rsidRPr="00000000">
        <w:rPr/>
        <w:drawing>
          <wp:inline distB="114300" distT="114300" distL="114300" distR="114300">
            <wp:extent cx="2800350" cy="600075"/>
            <wp:effectExtent b="0" l="0" r="0" t="0"/>
            <wp:docPr id="4" name="image7.png"/>
            <a:graphic>
              <a:graphicData uri="http://schemas.openxmlformats.org/drawingml/2006/picture">
                <pic:pic>
                  <pic:nvPicPr>
                    <pic:cNvPr id="0" name="image7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800350" cy="600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24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24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0" w:line="276" w:lineRule="auto"/>
        <w:rPr/>
      </w:pPr>
      <w:r w:rsidDel="00000000" w:rsidR="00000000" w:rsidRPr="00000000">
        <w:rPr>
          <w:rtl w:val="0"/>
        </w:rPr>
        <w:t xml:space="preserve">jTLEX Front-end (visualization)</w:t>
      </w:r>
    </w:p>
    <w:p w:rsidR="00000000" w:rsidDel="00000000" w:rsidP="00000000" w:rsidRDefault="00000000" w:rsidRPr="00000000" w14:paraId="0000002A">
      <w:pPr>
        <w:spacing w:after="0" w:line="276" w:lineRule="auto"/>
        <w:rPr/>
      </w:pPr>
      <w:r w:rsidDel="00000000" w:rsidR="00000000" w:rsidRPr="00000000">
        <w:rPr/>
        <w:drawing>
          <wp:inline distB="114300" distT="114300" distL="114300" distR="114300">
            <wp:extent cx="4276725" cy="5124450"/>
            <wp:effectExtent b="0" l="0" r="0" t="0"/>
            <wp:docPr id="6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51244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24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24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pyTLEX TimeML Parser Integration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/>
        <w:drawing>
          <wp:inline distB="114300" distT="114300" distL="114300" distR="114300">
            <wp:extent cx="3286125" cy="685800"/>
            <wp:effectExtent b="0" l="0" r="0" t="0"/>
            <wp:docPr id="1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685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Inconsistency Detection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/>
        <w:drawing>
          <wp:inline distB="114300" distT="114300" distL="114300" distR="114300">
            <wp:extent cx="4362450" cy="2000250"/>
            <wp:effectExtent b="0" l="0" r="0" t="0"/>
            <wp:docPr id="3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20002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Timeline Construction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/>
        <w:drawing>
          <wp:inline distB="114300" distT="114300" distL="114300" distR="114300">
            <wp:extent cx="3028950" cy="3724275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028950" cy="37242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Partitioning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/>
        <w:drawing>
          <wp:inline distB="114300" distT="114300" distL="114300" distR="114300">
            <wp:extent cx="3276600" cy="1647825"/>
            <wp:effectExtent b="0" l="0" r="0" t="0"/>
            <wp:docPr id="7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276600" cy="16478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User’s Manual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/>
        <w:drawing>
          <wp:inline distB="114300" distT="114300" distL="114300" distR="114300">
            <wp:extent cx="1819275" cy="990600"/>
            <wp:effectExtent b="0" l="0" r="0" t="0"/>
            <wp:docPr id="5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990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image" Target="media/image1.png"/><Relationship Id="rId10" Type="http://schemas.openxmlformats.org/officeDocument/2006/relationships/image" Target="media/image2.png"/><Relationship Id="rId12" Type="http://schemas.openxmlformats.org/officeDocument/2006/relationships/image" Target="media/image6.png"/><Relationship Id="rId9" Type="http://schemas.openxmlformats.org/officeDocument/2006/relationships/image" Target="media/image3.png"/><Relationship Id="rId5" Type="http://schemas.openxmlformats.org/officeDocument/2006/relationships/styles" Target="styles.xml"/><Relationship Id="rId6" Type="http://schemas.openxmlformats.org/officeDocument/2006/relationships/image" Target="media/image7.png"/><Relationship Id="rId7" Type="http://schemas.openxmlformats.org/officeDocument/2006/relationships/image" Target="media/image5.png"/><Relationship Id="rId8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